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CD4E6D" w14:textId="13CD398D" w:rsidR="009A2C02" w:rsidRDefault="00D97E3F" w:rsidP="004C2856">
      <w:pPr>
        <w:pStyle w:val="NoSpacing"/>
        <w:jc w:val="center"/>
        <w:rPr>
          <w:rFonts w:ascii="Times New Roman" w:hAnsi="Times New Roman" w:cs="Times New Roman"/>
          <w:b/>
          <w:sz w:val="24"/>
          <w:szCs w:val="24"/>
        </w:rPr>
      </w:pPr>
      <w:r w:rsidRPr="003039FE">
        <w:object w:dxaOrig="10003" w:dyaOrig="2573" w14:anchorId="6014AA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5.5pt;height:100.5pt" o:ole="">
            <v:imagedata r:id="rId7" o:title="" croptop="8070f" cropbottom="4035f" cropleft="1510f" cropright="1793f" grayscale="t" bilevel="t"/>
          </v:shape>
          <o:OLEObject Type="Embed" ProgID="DellImageExpertImage" ShapeID="_x0000_i1025" DrawAspect="Content" ObjectID="_1535781611" r:id="rId8"/>
        </w:object>
      </w:r>
    </w:p>
    <w:p w14:paraId="08BDB6DE" w14:textId="77777777" w:rsidR="00D97E3F" w:rsidRDefault="00D97E3F" w:rsidP="004C2856">
      <w:pPr>
        <w:pStyle w:val="NoSpacing"/>
        <w:jc w:val="center"/>
        <w:rPr>
          <w:rFonts w:ascii="Times New Roman" w:hAnsi="Times New Roman" w:cs="Times New Roman"/>
          <w:b/>
          <w:sz w:val="24"/>
          <w:szCs w:val="24"/>
        </w:rPr>
      </w:pPr>
    </w:p>
    <w:p w14:paraId="36C450FA" w14:textId="77777777" w:rsidR="009A2C02" w:rsidRDefault="009A2C02" w:rsidP="004C2856">
      <w:pPr>
        <w:pStyle w:val="NoSpacing"/>
        <w:jc w:val="center"/>
        <w:rPr>
          <w:rFonts w:ascii="Times New Roman" w:hAnsi="Times New Roman" w:cs="Times New Roman"/>
          <w:b/>
          <w:sz w:val="24"/>
          <w:szCs w:val="24"/>
        </w:rPr>
      </w:pPr>
      <w:bookmarkStart w:id="0" w:name="_GoBack"/>
      <w:bookmarkEnd w:id="0"/>
    </w:p>
    <w:p w14:paraId="277DA6FF" w14:textId="77777777" w:rsidR="009A2C02" w:rsidRDefault="009A2C02" w:rsidP="004C2856">
      <w:pPr>
        <w:pStyle w:val="NoSpacing"/>
        <w:jc w:val="center"/>
        <w:rPr>
          <w:rFonts w:ascii="Times New Roman" w:hAnsi="Times New Roman" w:cs="Times New Roman"/>
          <w:b/>
          <w:sz w:val="24"/>
          <w:szCs w:val="24"/>
        </w:rPr>
      </w:pPr>
      <w:r>
        <w:rPr>
          <w:rFonts w:ascii="Times New Roman" w:hAnsi="Times New Roman" w:cs="Times New Roman"/>
          <w:b/>
          <w:sz w:val="24"/>
          <w:szCs w:val="24"/>
        </w:rPr>
        <w:t xml:space="preserve">Town of </w:t>
      </w:r>
      <w:r w:rsidR="00F84F28" w:rsidRPr="004C2856">
        <w:rPr>
          <w:rFonts w:ascii="Times New Roman" w:hAnsi="Times New Roman" w:cs="Times New Roman"/>
          <w:b/>
          <w:sz w:val="24"/>
          <w:szCs w:val="24"/>
        </w:rPr>
        <w:t>Bristol</w:t>
      </w:r>
      <w:r>
        <w:rPr>
          <w:rFonts w:ascii="Times New Roman" w:hAnsi="Times New Roman" w:cs="Times New Roman"/>
          <w:b/>
          <w:sz w:val="24"/>
          <w:szCs w:val="24"/>
        </w:rPr>
        <w:t>, Vermont Notice of Public Hearing</w:t>
      </w:r>
    </w:p>
    <w:p w14:paraId="0B68676D" w14:textId="1EF2A5BF" w:rsidR="004C2856" w:rsidRPr="004C2856" w:rsidRDefault="009A2C02" w:rsidP="009A2C02">
      <w:pPr>
        <w:pStyle w:val="NoSpacing"/>
        <w:jc w:val="center"/>
        <w:rPr>
          <w:rFonts w:ascii="Times New Roman" w:hAnsi="Times New Roman" w:cs="Times New Roman"/>
          <w:sz w:val="24"/>
          <w:szCs w:val="24"/>
        </w:rPr>
      </w:pPr>
      <w:r>
        <w:rPr>
          <w:rFonts w:ascii="Times New Roman" w:hAnsi="Times New Roman" w:cs="Times New Roman"/>
          <w:b/>
          <w:sz w:val="24"/>
          <w:szCs w:val="24"/>
        </w:rPr>
        <w:t>On the proposed amendments to the Town of Bristol Zoning Bylaws and Regulations</w:t>
      </w:r>
    </w:p>
    <w:p w14:paraId="62A44DAC" w14:textId="77777777" w:rsidR="00560F88" w:rsidRDefault="00560F88" w:rsidP="004C2856">
      <w:pPr>
        <w:pStyle w:val="NoSpacing"/>
        <w:rPr>
          <w:rFonts w:ascii="Times New Roman" w:hAnsi="Times New Roman" w:cs="Times New Roman"/>
          <w:sz w:val="24"/>
          <w:szCs w:val="24"/>
        </w:rPr>
      </w:pPr>
    </w:p>
    <w:p w14:paraId="6132D4F3" w14:textId="2B3F73CF" w:rsidR="004C2856" w:rsidRDefault="00560F88" w:rsidP="004C2856">
      <w:pPr>
        <w:pStyle w:val="NoSpacing"/>
        <w:rPr>
          <w:rFonts w:ascii="Times New Roman" w:hAnsi="Times New Roman" w:cs="Times New Roman"/>
          <w:sz w:val="24"/>
          <w:szCs w:val="24"/>
        </w:rPr>
      </w:pPr>
      <w:r>
        <w:rPr>
          <w:rFonts w:ascii="Times New Roman" w:hAnsi="Times New Roman" w:cs="Times New Roman"/>
          <w:sz w:val="24"/>
          <w:szCs w:val="24"/>
        </w:rPr>
        <w:t xml:space="preserve">The Bristol Planning Commission </w:t>
      </w:r>
      <w:r w:rsidR="002C1B47">
        <w:rPr>
          <w:rFonts w:ascii="Times New Roman" w:hAnsi="Times New Roman" w:cs="Times New Roman"/>
          <w:sz w:val="24"/>
          <w:szCs w:val="24"/>
        </w:rPr>
        <w:t xml:space="preserve">(PC) </w:t>
      </w:r>
      <w:r>
        <w:rPr>
          <w:rFonts w:ascii="Times New Roman" w:hAnsi="Times New Roman" w:cs="Times New Roman"/>
          <w:sz w:val="24"/>
          <w:szCs w:val="24"/>
        </w:rPr>
        <w:t>will hold a public hearing at 7:00 p.m. Tuesday, October 4, 2016 in the Town offices at Holley Hall</w:t>
      </w:r>
      <w:r w:rsidR="002C1B47">
        <w:rPr>
          <w:rFonts w:ascii="Times New Roman" w:hAnsi="Times New Roman" w:cs="Times New Roman"/>
          <w:sz w:val="24"/>
          <w:szCs w:val="24"/>
        </w:rPr>
        <w:t xml:space="preserve"> to take public testimony on the proposed amendments to the Town of Bristol Zoning Bylaws and Regulations.</w:t>
      </w:r>
    </w:p>
    <w:p w14:paraId="2B9095A7" w14:textId="77777777" w:rsidR="002C1B47" w:rsidRDefault="002C1B47" w:rsidP="004C2856">
      <w:pPr>
        <w:pStyle w:val="NoSpacing"/>
        <w:rPr>
          <w:rFonts w:ascii="Times New Roman" w:hAnsi="Times New Roman" w:cs="Times New Roman"/>
          <w:sz w:val="24"/>
          <w:szCs w:val="24"/>
        </w:rPr>
      </w:pPr>
    </w:p>
    <w:p w14:paraId="30F30D18" w14:textId="1D968120" w:rsidR="005179FF" w:rsidRPr="002C1B47" w:rsidRDefault="002C1B47" w:rsidP="002C1B47">
      <w:pPr>
        <w:pStyle w:val="NoSpacing"/>
        <w:jc w:val="center"/>
        <w:rPr>
          <w:rFonts w:ascii="Times New Roman" w:hAnsi="Times New Roman" w:cs="Times New Roman"/>
          <w:b/>
          <w:sz w:val="24"/>
          <w:szCs w:val="24"/>
        </w:rPr>
      </w:pPr>
      <w:r w:rsidRPr="002C1B47">
        <w:rPr>
          <w:rFonts w:ascii="Times New Roman" w:hAnsi="Times New Roman" w:cs="Times New Roman"/>
          <w:b/>
          <w:sz w:val="24"/>
          <w:szCs w:val="24"/>
        </w:rPr>
        <w:t>Statement of Purpose</w:t>
      </w:r>
    </w:p>
    <w:p w14:paraId="3C4A9122" w14:textId="77777777" w:rsidR="002C1B47" w:rsidRDefault="002C1B47" w:rsidP="004C2856">
      <w:pPr>
        <w:pStyle w:val="NoSpacing"/>
        <w:tabs>
          <w:tab w:val="left" w:pos="360"/>
        </w:tabs>
        <w:rPr>
          <w:rFonts w:ascii="Times New Roman" w:hAnsi="Times New Roman" w:cs="Times New Roman"/>
          <w:sz w:val="24"/>
          <w:szCs w:val="24"/>
        </w:rPr>
      </w:pPr>
    </w:p>
    <w:p w14:paraId="70064631" w14:textId="440D85BC" w:rsidR="00CB3266" w:rsidRPr="004C2856" w:rsidRDefault="0042745F" w:rsidP="004C2856">
      <w:pPr>
        <w:pStyle w:val="NoSpacing"/>
        <w:tabs>
          <w:tab w:val="left" w:pos="360"/>
        </w:tabs>
        <w:rPr>
          <w:rFonts w:ascii="Times New Roman" w:hAnsi="Times New Roman" w:cs="Times New Roman"/>
          <w:sz w:val="24"/>
          <w:szCs w:val="24"/>
        </w:rPr>
      </w:pPr>
      <w:r>
        <w:rPr>
          <w:rFonts w:ascii="Times New Roman" w:hAnsi="Times New Roman" w:cs="Times New Roman"/>
          <w:sz w:val="24"/>
          <w:szCs w:val="24"/>
        </w:rPr>
        <w:t>In bringing the Town’s zoning regulations into conformity with the Town Plan approved in November 2012 and into compliance with Vermont State Statute, t</w:t>
      </w:r>
      <w:r w:rsidR="004F6307">
        <w:rPr>
          <w:rFonts w:ascii="Times New Roman" w:hAnsi="Times New Roman" w:cs="Times New Roman"/>
          <w:sz w:val="24"/>
          <w:szCs w:val="24"/>
        </w:rPr>
        <w:t xml:space="preserve">he PC’s </w:t>
      </w:r>
      <w:r w:rsidR="00E56B3C" w:rsidRPr="004C2856">
        <w:rPr>
          <w:rFonts w:ascii="Times New Roman" w:hAnsi="Times New Roman" w:cs="Times New Roman"/>
          <w:sz w:val="24"/>
          <w:szCs w:val="24"/>
        </w:rPr>
        <w:t>major focus has been to establish the opportunities for growth now mandated by the Town</w:t>
      </w:r>
      <w:r w:rsidR="000573E5" w:rsidRPr="004C2856">
        <w:rPr>
          <w:rFonts w:ascii="Times New Roman" w:hAnsi="Times New Roman" w:cs="Times New Roman"/>
          <w:sz w:val="24"/>
          <w:szCs w:val="24"/>
        </w:rPr>
        <w:t xml:space="preserve"> </w:t>
      </w:r>
      <w:r w:rsidR="00E56B3C" w:rsidRPr="004C2856">
        <w:rPr>
          <w:rFonts w:ascii="Times New Roman" w:hAnsi="Times New Roman" w:cs="Times New Roman"/>
          <w:sz w:val="24"/>
          <w:szCs w:val="24"/>
        </w:rPr>
        <w:t>Plan.</w:t>
      </w:r>
      <w:r w:rsidR="000573E5" w:rsidRPr="004C2856">
        <w:rPr>
          <w:rFonts w:ascii="Times New Roman" w:hAnsi="Times New Roman" w:cs="Times New Roman"/>
          <w:sz w:val="24"/>
          <w:szCs w:val="24"/>
        </w:rPr>
        <w:t xml:space="preserve"> </w:t>
      </w:r>
      <w:r w:rsidR="00E56B3C" w:rsidRPr="004C2856">
        <w:rPr>
          <w:rFonts w:ascii="Times New Roman" w:hAnsi="Times New Roman" w:cs="Times New Roman"/>
          <w:sz w:val="24"/>
          <w:szCs w:val="24"/>
        </w:rPr>
        <w:t>W</w:t>
      </w:r>
      <w:r w:rsidR="001D0C02" w:rsidRPr="004C2856">
        <w:rPr>
          <w:rFonts w:ascii="Times New Roman" w:hAnsi="Times New Roman" w:cs="Times New Roman"/>
          <w:sz w:val="24"/>
          <w:szCs w:val="24"/>
        </w:rPr>
        <w:t xml:space="preserve">e took </w:t>
      </w:r>
      <w:r w:rsidR="008A68FE" w:rsidRPr="004C2856">
        <w:rPr>
          <w:rFonts w:ascii="Times New Roman" w:hAnsi="Times New Roman" w:cs="Times New Roman"/>
          <w:sz w:val="24"/>
          <w:szCs w:val="24"/>
        </w:rPr>
        <w:t>our lead from the Town Plan</w:t>
      </w:r>
      <w:r w:rsidR="001D0C02" w:rsidRPr="004C2856">
        <w:rPr>
          <w:rFonts w:ascii="Times New Roman" w:hAnsi="Times New Roman" w:cs="Times New Roman"/>
          <w:sz w:val="24"/>
          <w:szCs w:val="24"/>
        </w:rPr>
        <w:t>’s emphasis on the</w:t>
      </w:r>
      <w:r w:rsidR="00CB3266" w:rsidRPr="004C2856">
        <w:rPr>
          <w:rFonts w:ascii="Times New Roman" w:hAnsi="Times New Roman" w:cs="Times New Roman"/>
          <w:sz w:val="24"/>
          <w:szCs w:val="24"/>
        </w:rPr>
        <w:t xml:space="preserve"> importance of our compact village struct</w:t>
      </w:r>
      <w:r w:rsidR="00790889" w:rsidRPr="004C2856">
        <w:rPr>
          <w:rFonts w:ascii="Times New Roman" w:hAnsi="Times New Roman" w:cs="Times New Roman"/>
          <w:sz w:val="24"/>
          <w:szCs w:val="24"/>
        </w:rPr>
        <w:t>ure</w:t>
      </w:r>
      <w:r w:rsidR="001D0C02" w:rsidRPr="004C2856">
        <w:rPr>
          <w:rFonts w:ascii="Times New Roman" w:hAnsi="Times New Roman" w:cs="Times New Roman"/>
          <w:sz w:val="24"/>
          <w:szCs w:val="24"/>
        </w:rPr>
        <w:t xml:space="preserve">, </w:t>
      </w:r>
      <w:r w:rsidR="00D801A2" w:rsidRPr="004C2856">
        <w:rPr>
          <w:rFonts w:ascii="Times New Roman" w:hAnsi="Times New Roman" w:cs="Times New Roman"/>
          <w:sz w:val="24"/>
          <w:szCs w:val="24"/>
        </w:rPr>
        <w:t>with its</w:t>
      </w:r>
      <w:r w:rsidR="00790889" w:rsidRPr="004C2856">
        <w:rPr>
          <w:rFonts w:ascii="Times New Roman" w:hAnsi="Times New Roman" w:cs="Times New Roman"/>
          <w:sz w:val="24"/>
          <w:szCs w:val="24"/>
        </w:rPr>
        <w:t xml:space="preserve"> </w:t>
      </w:r>
      <w:r w:rsidR="00CB3266" w:rsidRPr="004C2856">
        <w:rPr>
          <w:rFonts w:ascii="Times New Roman" w:hAnsi="Times New Roman" w:cs="Times New Roman"/>
          <w:sz w:val="24"/>
          <w:szCs w:val="24"/>
        </w:rPr>
        <w:t>blend of residential, retail/commercial, and m</w:t>
      </w:r>
      <w:r w:rsidR="001D0C02" w:rsidRPr="004C2856">
        <w:rPr>
          <w:rFonts w:ascii="Times New Roman" w:hAnsi="Times New Roman" w:cs="Times New Roman"/>
          <w:sz w:val="24"/>
          <w:szCs w:val="24"/>
        </w:rPr>
        <w:t>unicipal development.</w:t>
      </w:r>
      <w:r w:rsidR="00CB3266" w:rsidRPr="004C2856">
        <w:rPr>
          <w:rFonts w:ascii="Times New Roman" w:hAnsi="Times New Roman" w:cs="Times New Roman"/>
          <w:sz w:val="24"/>
          <w:szCs w:val="24"/>
        </w:rPr>
        <w:t xml:space="preserve"> </w:t>
      </w:r>
      <w:r w:rsidR="001D0C02" w:rsidRPr="004C2856">
        <w:rPr>
          <w:rFonts w:ascii="Times New Roman" w:hAnsi="Times New Roman" w:cs="Times New Roman"/>
          <w:sz w:val="24"/>
          <w:szCs w:val="24"/>
        </w:rPr>
        <w:t>We thus looked for ways</w:t>
      </w:r>
      <w:r w:rsidR="00B1666C" w:rsidRPr="004C2856">
        <w:rPr>
          <w:rFonts w:ascii="Times New Roman" w:hAnsi="Times New Roman" w:cs="Times New Roman"/>
          <w:sz w:val="24"/>
          <w:szCs w:val="24"/>
        </w:rPr>
        <w:t xml:space="preserve"> of supporting economic development</w:t>
      </w:r>
      <w:r w:rsidR="001D0C02" w:rsidRPr="004C2856">
        <w:rPr>
          <w:rFonts w:ascii="Times New Roman" w:hAnsi="Times New Roman" w:cs="Times New Roman"/>
          <w:sz w:val="24"/>
          <w:szCs w:val="24"/>
        </w:rPr>
        <w:t xml:space="preserve"> that might also generate</w:t>
      </w:r>
      <w:r w:rsidR="00790889" w:rsidRPr="004C2856">
        <w:rPr>
          <w:rFonts w:ascii="Times New Roman" w:hAnsi="Times New Roman" w:cs="Times New Roman"/>
          <w:sz w:val="24"/>
          <w:szCs w:val="24"/>
        </w:rPr>
        <w:t xml:space="preserve"> higher wages </w:t>
      </w:r>
      <w:r>
        <w:rPr>
          <w:rFonts w:ascii="Times New Roman" w:hAnsi="Times New Roman" w:cs="Times New Roman"/>
          <w:sz w:val="24"/>
          <w:szCs w:val="24"/>
        </w:rPr>
        <w:t>within walking distance of our T</w:t>
      </w:r>
      <w:r w:rsidR="00790889" w:rsidRPr="004C2856">
        <w:rPr>
          <w:rFonts w:ascii="Times New Roman" w:hAnsi="Times New Roman" w:cs="Times New Roman"/>
          <w:sz w:val="24"/>
          <w:szCs w:val="24"/>
        </w:rPr>
        <w:t>own center</w:t>
      </w:r>
      <w:r w:rsidR="00D801A2" w:rsidRPr="004C2856">
        <w:rPr>
          <w:rFonts w:ascii="Times New Roman" w:hAnsi="Times New Roman" w:cs="Times New Roman"/>
          <w:sz w:val="24"/>
          <w:szCs w:val="24"/>
        </w:rPr>
        <w:t>. At the same time, we</w:t>
      </w:r>
      <w:r w:rsidR="001D0C02" w:rsidRPr="004C2856">
        <w:rPr>
          <w:rFonts w:ascii="Times New Roman" w:hAnsi="Times New Roman" w:cs="Times New Roman"/>
          <w:sz w:val="24"/>
          <w:szCs w:val="24"/>
        </w:rPr>
        <w:t xml:space="preserve"> </w:t>
      </w:r>
      <w:r w:rsidR="00E56B3C" w:rsidRPr="004C2856">
        <w:rPr>
          <w:rFonts w:ascii="Times New Roman" w:hAnsi="Times New Roman" w:cs="Times New Roman"/>
          <w:sz w:val="24"/>
          <w:szCs w:val="24"/>
        </w:rPr>
        <w:t>worked</w:t>
      </w:r>
      <w:r w:rsidR="001D0C02" w:rsidRPr="004C2856">
        <w:rPr>
          <w:rFonts w:ascii="Times New Roman" w:hAnsi="Times New Roman" w:cs="Times New Roman"/>
          <w:sz w:val="24"/>
          <w:szCs w:val="24"/>
        </w:rPr>
        <w:t xml:space="preserve"> to </w:t>
      </w:r>
      <w:r w:rsidR="00E56B3C" w:rsidRPr="004C2856">
        <w:rPr>
          <w:rFonts w:ascii="Times New Roman" w:hAnsi="Times New Roman" w:cs="Times New Roman"/>
          <w:sz w:val="24"/>
          <w:szCs w:val="24"/>
        </w:rPr>
        <w:t>identify</w:t>
      </w:r>
      <w:r w:rsidR="001D0C02" w:rsidRPr="004C2856">
        <w:rPr>
          <w:rFonts w:ascii="Times New Roman" w:hAnsi="Times New Roman" w:cs="Times New Roman"/>
          <w:sz w:val="24"/>
          <w:szCs w:val="24"/>
        </w:rPr>
        <w:t xml:space="preserve"> </w:t>
      </w:r>
      <w:r w:rsidR="00E56B3C" w:rsidRPr="004C2856">
        <w:rPr>
          <w:rFonts w:ascii="Times New Roman" w:hAnsi="Times New Roman" w:cs="Times New Roman"/>
          <w:sz w:val="24"/>
          <w:szCs w:val="24"/>
        </w:rPr>
        <w:t xml:space="preserve">and preserve </w:t>
      </w:r>
      <w:r w:rsidR="00CB3266" w:rsidRPr="004C2856">
        <w:rPr>
          <w:rFonts w:ascii="Times New Roman" w:hAnsi="Times New Roman" w:cs="Times New Roman"/>
          <w:sz w:val="24"/>
          <w:szCs w:val="24"/>
        </w:rPr>
        <w:t>agricultural and natural resour</w:t>
      </w:r>
      <w:r w:rsidR="00B1666C" w:rsidRPr="004C2856">
        <w:rPr>
          <w:rFonts w:ascii="Times New Roman" w:hAnsi="Times New Roman" w:cs="Times New Roman"/>
          <w:sz w:val="24"/>
          <w:szCs w:val="24"/>
        </w:rPr>
        <w:t xml:space="preserve">ces </w:t>
      </w:r>
      <w:r w:rsidR="00E56B3C" w:rsidRPr="004C2856">
        <w:rPr>
          <w:rFonts w:ascii="Times New Roman" w:hAnsi="Times New Roman" w:cs="Times New Roman"/>
          <w:sz w:val="24"/>
          <w:szCs w:val="24"/>
        </w:rPr>
        <w:t xml:space="preserve">development </w:t>
      </w:r>
      <w:r w:rsidR="00994383">
        <w:rPr>
          <w:rFonts w:ascii="Times New Roman" w:hAnsi="Times New Roman" w:cs="Times New Roman"/>
          <w:sz w:val="24"/>
          <w:szCs w:val="24"/>
        </w:rPr>
        <w:t>throughout the entire town.</w:t>
      </w:r>
    </w:p>
    <w:p w14:paraId="3291E416" w14:textId="77777777" w:rsidR="000573E5" w:rsidRPr="004C2856" w:rsidRDefault="000573E5" w:rsidP="004C2856">
      <w:pPr>
        <w:pStyle w:val="NoSpacing"/>
        <w:rPr>
          <w:rFonts w:ascii="Times New Roman" w:hAnsi="Times New Roman" w:cs="Times New Roman"/>
          <w:sz w:val="24"/>
          <w:szCs w:val="24"/>
        </w:rPr>
      </w:pPr>
    </w:p>
    <w:p w14:paraId="2554A314" w14:textId="5D2B7661" w:rsidR="000573E5" w:rsidRPr="004C2856" w:rsidRDefault="001B2558" w:rsidP="004C2856">
      <w:pPr>
        <w:pStyle w:val="NoSpacing"/>
        <w:tabs>
          <w:tab w:val="left" w:pos="360"/>
        </w:tabs>
        <w:rPr>
          <w:rFonts w:ascii="Times New Roman" w:hAnsi="Times New Roman" w:cs="Times New Roman"/>
          <w:sz w:val="24"/>
          <w:szCs w:val="24"/>
        </w:rPr>
      </w:pPr>
      <w:r w:rsidRPr="004C2856">
        <w:rPr>
          <w:rFonts w:ascii="Times New Roman" w:hAnsi="Times New Roman" w:cs="Times New Roman"/>
          <w:sz w:val="24"/>
          <w:szCs w:val="24"/>
        </w:rPr>
        <w:t>Here are two broad outcomes within the PC’s proposed update</w:t>
      </w:r>
      <w:r w:rsidR="004F6307">
        <w:rPr>
          <w:rFonts w:ascii="Times New Roman" w:hAnsi="Times New Roman" w:cs="Times New Roman"/>
          <w:sz w:val="24"/>
          <w:szCs w:val="24"/>
        </w:rPr>
        <w:t xml:space="preserve"> particularly related to zoning districts</w:t>
      </w:r>
      <w:r w:rsidRPr="004C2856">
        <w:rPr>
          <w:rFonts w:ascii="Times New Roman" w:hAnsi="Times New Roman" w:cs="Times New Roman"/>
          <w:sz w:val="24"/>
          <w:szCs w:val="24"/>
        </w:rPr>
        <w:t>:</w:t>
      </w:r>
      <w:r w:rsidR="000573E5" w:rsidRPr="004C2856">
        <w:rPr>
          <w:rFonts w:ascii="Times New Roman" w:hAnsi="Times New Roman" w:cs="Times New Roman"/>
          <w:sz w:val="24"/>
          <w:szCs w:val="24"/>
        </w:rPr>
        <w:t xml:space="preserve"> </w:t>
      </w:r>
    </w:p>
    <w:p w14:paraId="2A389BBE" w14:textId="77777777" w:rsidR="0074239C" w:rsidRDefault="0074239C" w:rsidP="004C2856">
      <w:pPr>
        <w:pStyle w:val="NoSpacing"/>
        <w:rPr>
          <w:rFonts w:ascii="Times New Roman" w:hAnsi="Times New Roman" w:cs="Times New Roman"/>
          <w:sz w:val="24"/>
          <w:szCs w:val="24"/>
        </w:rPr>
      </w:pPr>
    </w:p>
    <w:p w14:paraId="4B16EF7C" w14:textId="1197698F" w:rsidR="000573E5" w:rsidRPr="004C2856" w:rsidRDefault="000573E5" w:rsidP="004C2856">
      <w:pPr>
        <w:pStyle w:val="NoSpacing"/>
        <w:numPr>
          <w:ilvl w:val="0"/>
          <w:numId w:val="8"/>
        </w:numPr>
        <w:rPr>
          <w:rFonts w:ascii="Times New Roman" w:hAnsi="Times New Roman" w:cs="Times New Roman"/>
          <w:sz w:val="24"/>
          <w:szCs w:val="24"/>
        </w:rPr>
      </w:pPr>
      <w:r w:rsidRPr="004C2856">
        <w:rPr>
          <w:rFonts w:ascii="Times New Roman" w:hAnsi="Times New Roman" w:cs="Times New Roman"/>
          <w:sz w:val="24"/>
          <w:szCs w:val="24"/>
        </w:rPr>
        <w:t>We seek to encourage and expand business, commercial, and light industry development by expanding areas where these types of uses will be allowed, through enhanced dimensional standards, and through increased types of uses in several zones throughout the town. We have slightly expand</w:t>
      </w:r>
      <w:r w:rsidR="008731CC">
        <w:rPr>
          <w:rFonts w:ascii="Times New Roman" w:hAnsi="Times New Roman" w:cs="Times New Roman"/>
          <w:sz w:val="24"/>
          <w:szCs w:val="24"/>
        </w:rPr>
        <w:t>ed</w:t>
      </w:r>
      <w:r w:rsidRPr="004C2856">
        <w:rPr>
          <w:rFonts w:ascii="Times New Roman" w:hAnsi="Times New Roman" w:cs="Times New Roman"/>
          <w:sz w:val="24"/>
          <w:szCs w:val="24"/>
        </w:rPr>
        <w:t xml:space="preserve"> the Commercial and Village Mixed zones and increased square footage allowances.</w:t>
      </w:r>
    </w:p>
    <w:p w14:paraId="49EE3227" w14:textId="77777777" w:rsidR="000573E5" w:rsidRDefault="000573E5" w:rsidP="004C2856">
      <w:pPr>
        <w:pStyle w:val="NoSpacing"/>
        <w:rPr>
          <w:rFonts w:ascii="Times New Roman" w:hAnsi="Times New Roman" w:cs="Times New Roman"/>
          <w:sz w:val="24"/>
          <w:szCs w:val="24"/>
        </w:rPr>
      </w:pPr>
    </w:p>
    <w:p w14:paraId="02DB060A" w14:textId="7DCB9B5F" w:rsidR="00506460" w:rsidRDefault="000573E5" w:rsidP="004C2856">
      <w:pPr>
        <w:pStyle w:val="NoSpacing"/>
        <w:numPr>
          <w:ilvl w:val="0"/>
          <w:numId w:val="8"/>
        </w:numPr>
        <w:rPr>
          <w:rFonts w:ascii="Times New Roman" w:hAnsi="Times New Roman" w:cs="Times New Roman"/>
          <w:sz w:val="24"/>
          <w:szCs w:val="24"/>
        </w:rPr>
      </w:pPr>
      <w:r w:rsidRPr="004C2856">
        <w:rPr>
          <w:rFonts w:ascii="Times New Roman" w:hAnsi="Times New Roman" w:cs="Times New Roman"/>
          <w:sz w:val="24"/>
          <w:szCs w:val="24"/>
        </w:rPr>
        <w:t>We seek to promote expanded residential development by allowing for increased density of housing at the north and south ends of the Village Planning Area</w:t>
      </w:r>
      <w:r w:rsidR="00A2078E">
        <w:rPr>
          <w:rFonts w:ascii="Times New Roman" w:hAnsi="Times New Roman" w:cs="Times New Roman"/>
          <w:sz w:val="24"/>
          <w:szCs w:val="24"/>
        </w:rPr>
        <w:t xml:space="preserve"> (VPA) as outlined in the Town Plan</w:t>
      </w:r>
      <w:r w:rsidRPr="004C2856">
        <w:rPr>
          <w:rFonts w:ascii="Times New Roman" w:hAnsi="Times New Roman" w:cs="Times New Roman"/>
          <w:sz w:val="24"/>
          <w:szCs w:val="24"/>
        </w:rPr>
        <w:t>. Such development would be contiguous to our current High Density Residential zone to the north and the Village Mixed zone to the south, and would not conflict with important mixed-use zoning districts which also exist within the VPA.</w:t>
      </w:r>
    </w:p>
    <w:p w14:paraId="3398E3D0" w14:textId="77777777" w:rsidR="004C2856" w:rsidRPr="004C2856" w:rsidRDefault="004C2856" w:rsidP="004C2856">
      <w:pPr>
        <w:pStyle w:val="NoSpacing"/>
        <w:rPr>
          <w:rFonts w:ascii="Times New Roman" w:hAnsi="Times New Roman" w:cs="Times New Roman"/>
          <w:sz w:val="24"/>
          <w:szCs w:val="24"/>
        </w:rPr>
      </w:pPr>
    </w:p>
    <w:p w14:paraId="54EB58E2" w14:textId="46E33ADB" w:rsidR="00994383" w:rsidRDefault="006372CD" w:rsidP="007E46E7">
      <w:pPr>
        <w:pStyle w:val="NoSpacing"/>
        <w:rPr>
          <w:rFonts w:ascii="Times New Roman" w:hAnsi="Times New Roman" w:cs="Times New Roman"/>
          <w:sz w:val="24"/>
          <w:szCs w:val="24"/>
        </w:rPr>
      </w:pPr>
      <w:r w:rsidRPr="004C2856">
        <w:rPr>
          <w:rFonts w:ascii="Times New Roman" w:hAnsi="Times New Roman" w:cs="Times New Roman"/>
          <w:sz w:val="24"/>
          <w:szCs w:val="24"/>
        </w:rPr>
        <w:t xml:space="preserve">The </w:t>
      </w:r>
      <w:r w:rsidR="00994383">
        <w:rPr>
          <w:rFonts w:ascii="Times New Roman" w:hAnsi="Times New Roman" w:cs="Times New Roman"/>
          <w:sz w:val="24"/>
          <w:szCs w:val="24"/>
        </w:rPr>
        <w:t xml:space="preserve">PC </w:t>
      </w:r>
      <w:r w:rsidR="00810E76" w:rsidRPr="004C2856">
        <w:rPr>
          <w:rFonts w:ascii="Times New Roman" w:hAnsi="Times New Roman" w:cs="Times New Roman"/>
          <w:sz w:val="24"/>
          <w:szCs w:val="24"/>
        </w:rPr>
        <w:t>a</w:t>
      </w:r>
      <w:r w:rsidR="00F84F28" w:rsidRPr="004C2856">
        <w:rPr>
          <w:rFonts w:ascii="Times New Roman" w:hAnsi="Times New Roman" w:cs="Times New Roman"/>
          <w:sz w:val="24"/>
          <w:szCs w:val="24"/>
        </w:rPr>
        <w:t>cknowledges</w:t>
      </w:r>
      <w:r w:rsidR="00056064" w:rsidRPr="004C2856">
        <w:rPr>
          <w:rFonts w:ascii="Times New Roman" w:hAnsi="Times New Roman" w:cs="Times New Roman"/>
          <w:sz w:val="24"/>
          <w:szCs w:val="24"/>
        </w:rPr>
        <w:t xml:space="preserve"> </w:t>
      </w:r>
      <w:r w:rsidR="00810E76" w:rsidRPr="004C2856">
        <w:rPr>
          <w:rFonts w:ascii="Times New Roman" w:hAnsi="Times New Roman" w:cs="Times New Roman"/>
          <w:sz w:val="24"/>
          <w:szCs w:val="24"/>
        </w:rPr>
        <w:t xml:space="preserve">that </w:t>
      </w:r>
      <w:r w:rsidR="00056064" w:rsidRPr="004C2856">
        <w:rPr>
          <w:rFonts w:ascii="Times New Roman" w:hAnsi="Times New Roman" w:cs="Times New Roman"/>
          <w:sz w:val="24"/>
          <w:szCs w:val="24"/>
        </w:rPr>
        <w:t>much of Bristol</w:t>
      </w:r>
      <w:r w:rsidRPr="004C2856">
        <w:rPr>
          <w:rFonts w:ascii="Times New Roman" w:hAnsi="Times New Roman" w:cs="Times New Roman"/>
          <w:sz w:val="24"/>
          <w:szCs w:val="24"/>
        </w:rPr>
        <w:t>’s eastern portion will</w:t>
      </w:r>
      <w:r w:rsidR="00056064" w:rsidRPr="004C2856">
        <w:rPr>
          <w:rFonts w:ascii="Times New Roman" w:hAnsi="Times New Roman" w:cs="Times New Roman"/>
          <w:sz w:val="24"/>
          <w:szCs w:val="24"/>
        </w:rPr>
        <w:t xml:space="preserve"> </w:t>
      </w:r>
      <w:r w:rsidRPr="004C2856">
        <w:rPr>
          <w:rFonts w:ascii="Times New Roman" w:hAnsi="Times New Roman" w:cs="Times New Roman"/>
          <w:sz w:val="24"/>
          <w:szCs w:val="24"/>
        </w:rPr>
        <w:t>continue</w:t>
      </w:r>
      <w:r w:rsidR="00056064" w:rsidRPr="004C2856">
        <w:rPr>
          <w:rFonts w:ascii="Times New Roman" w:hAnsi="Times New Roman" w:cs="Times New Roman"/>
          <w:sz w:val="24"/>
          <w:szCs w:val="24"/>
        </w:rPr>
        <w:t xml:space="preserve"> to be</w:t>
      </w:r>
      <w:r w:rsidRPr="004C2856">
        <w:rPr>
          <w:rFonts w:ascii="Times New Roman" w:hAnsi="Times New Roman" w:cs="Times New Roman"/>
          <w:sz w:val="24"/>
          <w:szCs w:val="24"/>
        </w:rPr>
        <w:t xml:space="preserve"> zoned Conservation, in part because of its mountainous topography</w:t>
      </w:r>
      <w:r w:rsidR="00056064" w:rsidRPr="004C2856">
        <w:rPr>
          <w:rFonts w:ascii="Times New Roman" w:hAnsi="Times New Roman" w:cs="Times New Roman"/>
          <w:sz w:val="24"/>
          <w:szCs w:val="24"/>
        </w:rPr>
        <w:t xml:space="preserve">. </w:t>
      </w:r>
      <w:r w:rsidR="00810E76" w:rsidRPr="004C2856">
        <w:rPr>
          <w:rFonts w:ascii="Times New Roman" w:hAnsi="Times New Roman" w:cs="Times New Roman"/>
          <w:sz w:val="24"/>
          <w:szCs w:val="24"/>
        </w:rPr>
        <w:t xml:space="preserve"> </w:t>
      </w:r>
      <w:r w:rsidRPr="004C2856">
        <w:rPr>
          <w:rFonts w:ascii="Times New Roman" w:hAnsi="Times New Roman" w:cs="Times New Roman"/>
          <w:sz w:val="24"/>
          <w:szCs w:val="24"/>
        </w:rPr>
        <w:t>We have tried not only to build upon established</w:t>
      </w:r>
      <w:r w:rsidR="006E25EC" w:rsidRPr="004C2856">
        <w:rPr>
          <w:rFonts w:ascii="Times New Roman" w:hAnsi="Times New Roman" w:cs="Times New Roman"/>
          <w:sz w:val="24"/>
          <w:szCs w:val="24"/>
        </w:rPr>
        <w:t xml:space="preserve"> residential </w:t>
      </w:r>
      <w:r w:rsidR="00056064" w:rsidRPr="004C2856">
        <w:rPr>
          <w:rFonts w:ascii="Times New Roman" w:hAnsi="Times New Roman" w:cs="Times New Roman"/>
          <w:sz w:val="24"/>
          <w:szCs w:val="24"/>
        </w:rPr>
        <w:t>development patte</w:t>
      </w:r>
      <w:r w:rsidR="004E3BBE" w:rsidRPr="004C2856">
        <w:rPr>
          <w:rFonts w:ascii="Times New Roman" w:hAnsi="Times New Roman" w:cs="Times New Roman"/>
          <w:sz w:val="24"/>
          <w:szCs w:val="24"/>
        </w:rPr>
        <w:t>rns</w:t>
      </w:r>
      <w:r w:rsidRPr="004C2856">
        <w:rPr>
          <w:rFonts w:ascii="Times New Roman" w:hAnsi="Times New Roman" w:cs="Times New Roman"/>
          <w:sz w:val="24"/>
          <w:szCs w:val="24"/>
        </w:rPr>
        <w:t xml:space="preserve"> in the north and south </w:t>
      </w:r>
      <w:r w:rsidR="00D801A2" w:rsidRPr="004C2856">
        <w:rPr>
          <w:rFonts w:ascii="Times New Roman" w:hAnsi="Times New Roman" w:cs="Times New Roman"/>
          <w:sz w:val="24"/>
          <w:szCs w:val="24"/>
        </w:rPr>
        <w:t>but</w:t>
      </w:r>
      <w:r w:rsidRPr="004C2856">
        <w:rPr>
          <w:rFonts w:ascii="Times New Roman" w:hAnsi="Times New Roman" w:cs="Times New Roman"/>
          <w:sz w:val="24"/>
          <w:szCs w:val="24"/>
        </w:rPr>
        <w:t xml:space="preserve"> also </w:t>
      </w:r>
      <w:r w:rsidR="00D801A2" w:rsidRPr="004C2856">
        <w:rPr>
          <w:rFonts w:ascii="Times New Roman" w:hAnsi="Times New Roman" w:cs="Times New Roman"/>
          <w:sz w:val="24"/>
          <w:szCs w:val="24"/>
        </w:rPr>
        <w:t xml:space="preserve">to </w:t>
      </w:r>
      <w:r w:rsidR="00B361A4" w:rsidRPr="004C2856">
        <w:rPr>
          <w:rFonts w:ascii="Times New Roman" w:hAnsi="Times New Roman" w:cs="Times New Roman"/>
          <w:sz w:val="24"/>
          <w:szCs w:val="24"/>
        </w:rPr>
        <w:t>expa</w:t>
      </w:r>
      <w:r w:rsidR="00D801A2" w:rsidRPr="004C2856">
        <w:rPr>
          <w:rFonts w:ascii="Times New Roman" w:hAnsi="Times New Roman" w:cs="Times New Roman"/>
          <w:sz w:val="24"/>
          <w:szCs w:val="24"/>
        </w:rPr>
        <w:t>nd</w:t>
      </w:r>
      <w:r w:rsidR="001F4EFB" w:rsidRPr="004C2856">
        <w:rPr>
          <w:rFonts w:ascii="Times New Roman" w:hAnsi="Times New Roman" w:cs="Times New Roman"/>
          <w:sz w:val="24"/>
          <w:szCs w:val="24"/>
        </w:rPr>
        <w:t xml:space="preserve"> certain zone boundaries and</w:t>
      </w:r>
      <w:r w:rsidR="00B361A4" w:rsidRPr="004C2856">
        <w:rPr>
          <w:rFonts w:ascii="Times New Roman" w:hAnsi="Times New Roman" w:cs="Times New Roman"/>
          <w:sz w:val="24"/>
          <w:szCs w:val="24"/>
        </w:rPr>
        <w:t xml:space="preserve"> </w:t>
      </w:r>
      <w:r w:rsidR="00810E76" w:rsidRPr="004C2856">
        <w:rPr>
          <w:rFonts w:ascii="Times New Roman" w:hAnsi="Times New Roman" w:cs="Times New Roman"/>
          <w:sz w:val="24"/>
          <w:szCs w:val="24"/>
        </w:rPr>
        <w:t xml:space="preserve">types of </w:t>
      </w:r>
      <w:r w:rsidR="00B361A4" w:rsidRPr="004C2856">
        <w:rPr>
          <w:rFonts w:ascii="Times New Roman" w:hAnsi="Times New Roman" w:cs="Times New Roman"/>
          <w:sz w:val="24"/>
          <w:szCs w:val="24"/>
        </w:rPr>
        <w:t>uses</w:t>
      </w:r>
      <w:r w:rsidR="00056064" w:rsidRPr="004C2856">
        <w:rPr>
          <w:rFonts w:ascii="Times New Roman" w:hAnsi="Times New Roman" w:cs="Times New Roman"/>
          <w:sz w:val="24"/>
          <w:szCs w:val="24"/>
        </w:rPr>
        <w:t xml:space="preserve"> in the Rural/Agricultural Planning Area just to west of the V</w:t>
      </w:r>
      <w:r w:rsidR="00D801A2" w:rsidRPr="004C2856">
        <w:rPr>
          <w:rFonts w:ascii="Times New Roman" w:hAnsi="Times New Roman" w:cs="Times New Roman"/>
          <w:sz w:val="24"/>
          <w:szCs w:val="24"/>
        </w:rPr>
        <w:t>illage Planning Area along Route 116 and Burpee Road</w:t>
      </w:r>
      <w:r w:rsidR="00056064" w:rsidRPr="004C2856">
        <w:rPr>
          <w:rFonts w:ascii="Times New Roman" w:hAnsi="Times New Roman" w:cs="Times New Roman"/>
          <w:sz w:val="24"/>
          <w:szCs w:val="24"/>
        </w:rPr>
        <w:t>.</w:t>
      </w:r>
      <w:r w:rsidR="00810E76" w:rsidRPr="004C2856">
        <w:rPr>
          <w:rFonts w:ascii="Times New Roman" w:hAnsi="Times New Roman" w:cs="Times New Roman"/>
          <w:sz w:val="24"/>
          <w:szCs w:val="24"/>
        </w:rPr>
        <w:t xml:space="preserve">  </w:t>
      </w:r>
    </w:p>
    <w:p w14:paraId="5BF08845" w14:textId="77777777" w:rsidR="00431DB8" w:rsidRDefault="00431DB8" w:rsidP="00431DB8">
      <w:pPr>
        <w:pStyle w:val="NoSpacing"/>
        <w:ind w:firstLine="360"/>
        <w:rPr>
          <w:rFonts w:ascii="Times New Roman" w:hAnsi="Times New Roman" w:cs="Times New Roman"/>
          <w:sz w:val="24"/>
          <w:szCs w:val="24"/>
        </w:rPr>
      </w:pPr>
    </w:p>
    <w:p w14:paraId="35A89516" w14:textId="07149948" w:rsidR="00431DB8" w:rsidRDefault="00431DB8" w:rsidP="007E46E7">
      <w:pPr>
        <w:pStyle w:val="NoSpacing"/>
        <w:rPr>
          <w:rFonts w:ascii="Times New Roman" w:hAnsi="Times New Roman" w:cs="Times New Roman"/>
          <w:sz w:val="24"/>
          <w:szCs w:val="24"/>
        </w:rPr>
      </w:pPr>
      <w:r>
        <w:rPr>
          <w:rFonts w:ascii="Times New Roman" w:hAnsi="Times New Roman" w:cs="Times New Roman"/>
          <w:sz w:val="24"/>
          <w:szCs w:val="24"/>
        </w:rPr>
        <w:lastRenderedPageBreak/>
        <w:t xml:space="preserve">The Town Plan’s emphasis on encouraging increased development opportunities requires a new level of attention to site plan features of proposed projects.  The PC has increased the number of allowable uses in every zone and therefore has added a requirement for Site Plan Review that will guide an applicant whose project is permitted to indicate to the Planning Commission plans specific to the project site, but starting with the assumption that indeed the </w:t>
      </w:r>
      <w:r w:rsidR="00A2078E">
        <w:rPr>
          <w:rFonts w:ascii="Times New Roman" w:hAnsi="Times New Roman" w:cs="Times New Roman"/>
          <w:sz w:val="24"/>
          <w:szCs w:val="24"/>
        </w:rPr>
        <w:t xml:space="preserve">proposed </w:t>
      </w:r>
      <w:r>
        <w:rPr>
          <w:rFonts w:ascii="Times New Roman" w:hAnsi="Times New Roman" w:cs="Times New Roman"/>
          <w:sz w:val="24"/>
          <w:szCs w:val="24"/>
        </w:rPr>
        <w:t>project is appropriate by virtue of its permitted status.</w:t>
      </w:r>
    </w:p>
    <w:p w14:paraId="6329F44F" w14:textId="77777777" w:rsidR="00431DB8" w:rsidRDefault="00431DB8" w:rsidP="004C2856">
      <w:pPr>
        <w:pStyle w:val="NoSpacing"/>
        <w:rPr>
          <w:rFonts w:ascii="Times New Roman" w:hAnsi="Times New Roman" w:cs="Times New Roman"/>
          <w:sz w:val="24"/>
          <w:szCs w:val="24"/>
        </w:rPr>
      </w:pPr>
    </w:p>
    <w:p w14:paraId="6F4EF354" w14:textId="663F01B8" w:rsidR="00BE2756" w:rsidRDefault="00994383" w:rsidP="00994383">
      <w:pPr>
        <w:pStyle w:val="NoSpacing"/>
        <w:tabs>
          <w:tab w:val="left" w:pos="360"/>
        </w:tabs>
        <w:rPr>
          <w:rFonts w:ascii="Times New Roman" w:hAnsi="Times New Roman" w:cs="Times New Roman"/>
          <w:sz w:val="24"/>
          <w:szCs w:val="24"/>
        </w:rPr>
      </w:pPr>
      <w:r>
        <w:rPr>
          <w:rFonts w:ascii="Times New Roman" w:hAnsi="Times New Roman" w:cs="Times New Roman"/>
          <w:sz w:val="24"/>
          <w:szCs w:val="24"/>
        </w:rPr>
        <w:t>Finally, the PC is</w:t>
      </w:r>
      <w:r w:rsidRPr="004C2856">
        <w:rPr>
          <w:rFonts w:ascii="Times New Roman" w:hAnsi="Times New Roman" w:cs="Times New Roman"/>
          <w:sz w:val="24"/>
          <w:szCs w:val="24"/>
        </w:rPr>
        <w:t xml:space="preserve"> attempt</w:t>
      </w:r>
      <w:r>
        <w:rPr>
          <w:rFonts w:ascii="Times New Roman" w:hAnsi="Times New Roman" w:cs="Times New Roman"/>
          <w:sz w:val="24"/>
          <w:szCs w:val="24"/>
        </w:rPr>
        <w:t>ing</w:t>
      </w:r>
      <w:r w:rsidRPr="004C2856">
        <w:rPr>
          <w:rFonts w:ascii="Times New Roman" w:hAnsi="Times New Roman" w:cs="Times New Roman"/>
          <w:sz w:val="24"/>
          <w:szCs w:val="24"/>
        </w:rPr>
        <w:t xml:space="preserve"> to provide clarity for property owners and zoning administrators. These efforts have resulted in suggested changes to Town zoning which we think meet these goals. </w:t>
      </w:r>
      <w:r w:rsidR="00BE2756">
        <w:rPr>
          <w:rFonts w:ascii="Times New Roman" w:hAnsi="Times New Roman" w:cs="Times New Roman"/>
          <w:sz w:val="24"/>
          <w:szCs w:val="24"/>
        </w:rPr>
        <w:t>The Planning Commission, in working with planning consultant and director of the Addison County Regional Planning Commission Adam Lougee, has proposed a re-organization of the Bristol Zoning Regulations booklet in order to make it a more user-friendly resource for future development applicants, town administrators, and municipal bodies that will be implementing the regulations.</w:t>
      </w:r>
    </w:p>
    <w:p w14:paraId="1655C20C" w14:textId="77777777" w:rsidR="007E46E7" w:rsidRDefault="007E46E7" w:rsidP="00994383">
      <w:pPr>
        <w:pStyle w:val="NoSpacing"/>
        <w:tabs>
          <w:tab w:val="left" w:pos="360"/>
        </w:tabs>
        <w:rPr>
          <w:rFonts w:ascii="Times New Roman" w:hAnsi="Times New Roman" w:cs="Times New Roman"/>
          <w:sz w:val="24"/>
          <w:szCs w:val="24"/>
        </w:rPr>
      </w:pPr>
    </w:p>
    <w:p w14:paraId="0F8EFF42" w14:textId="009BB7D4" w:rsidR="00DD35C5" w:rsidRDefault="00DD35C5" w:rsidP="00994383">
      <w:pPr>
        <w:pStyle w:val="NoSpacing"/>
        <w:tabs>
          <w:tab w:val="left" w:pos="360"/>
        </w:tabs>
        <w:rPr>
          <w:rFonts w:ascii="Times New Roman" w:hAnsi="Times New Roman" w:cs="Times New Roman"/>
          <w:sz w:val="24"/>
          <w:szCs w:val="24"/>
        </w:rPr>
      </w:pPr>
      <w:r>
        <w:rPr>
          <w:rFonts w:ascii="Times New Roman" w:hAnsi="Times New Roman" w:cs="Times New Roman"/>
          <w:sz w:val="24"/>
          <w:szCs w:val="24"/>
        </w:rPr>
        <w:t>Respectfully submitted by,</w:t>
      </w:r>
    </w:p>
    <w:p w14:paraId="7BE32FE2" w14:textId="77777777" w:rsidR="00DD35C5" w:rsidRDefault="00DD35C5" w:rsidP="00994383">
      <w:pPr>
        <w:pStyle w:val="NoSpacing"/>
        <w:tabs>
          <w:tab w:val="left" w:pos="360"/>
        </w:tabs>
        <w:rPr>
          <w:rFonts w:ascii="Times New Roman" w:hAnsi="Times New Roman" w:cs="Times New Roman"/>
          <w:sz w:val="24"/>
          <w:szCs w:val="24"/>
        </w:rPr>
      </w:pPr>
    </w:p>
    <w:p w14:paraId="0128C373" w14:textId="77777777" w:rsidR="00DD35C5" w:rsidRDefault="00DD35C5" w:rsidP="00994383">
      <w:pPr>
        <w:pStyle w:val="NoSpacing"/>
        <w:tabs>
          <w:tab w:val="left" w:pos="360"/>
        </w:tabs>
        <w:rPr>
          <w:rFonts w:ascii="Times New Roman" w:hAnsi="Times New Roman" w:cs="Times New Roman"/>
          <w:sz w:val="24"/>
          <w:szCs w:val="24"/>
        </w:rPr>
      </w:pPr>
    </w:p>
    <w:p w14:paraId="13DEB326" w14:textId="77777777" w:rsidR="00DD35C5" w:rsidRDefault="00DD35C5" w:rsidP="00994383">
      <w:pPr>
        <w:pStyle w:val="NoSpacing"/>
        <w:tabs>
          <w:tab w:val="left" w:pos="360"/>
        </w:tabs>
        <w:rPr>
          <w:rFonts w:ascii="Times New Roman" w:hAnsi="Times New Roman" w:cs="Times New Roman"/>
          <w:sz w:val="24"/>
          <w:szCs w:val="24"/>
        </w:rPr>
      </w:pPr>
    </w:p>
    <w:p w14:paraId="70E7E21B" w14:textId="17C88596" w:rsidR="00DD35C5" w:rsidRDefault="00DD35C5" w:rsidP="00994383">
      <w:pPr>
        <w:pStyle w:val="NoSpacing"/>
        <w:tabs>
          <w:tab w:val="left" w:pos="360"/>
        </w:tabs>
        <w:rPr>
          <w:rFonts w:ascii="Times New Roman" w:hAnsi="Times New Roman" w:cs="Times New Roman"/>
          <w:sz w:val="24"/>
          <w:szCs w:val="24"/>
        </w:rPr>
      </w:pPr>
      <w:r>
        <w:rPr>
          <w:rFonts w:ascii="Times New Roman" w:hAnsi="Times New Roman" w:cs="Times New Roman"/>
          <w:sz w:val="24"/>
          <w:szCs w:val="24"/>
        </w:rPr>
        <w:t>Susan K. Kavanagh, chair</w:t>
      </w:r>
    </w:p>
    <w:p w14:paraId="7402501E" w14:textId="02B99A8C" w:rsidR="00DD35C5" w:rsidRPr="004C2856" w:rsidRDefault="00DD35C5" w:rsidP="00994383">
      <w:pPr>
        <w:pStyle w:val="NoSpacing"/>
        <w:tabs>
          <w:tab w:val="left" w:pos="360"/>
        </w:tabs>
        <w:rPr>
          <w:rFonts w:ascii="Times New Roman" w:hAnsi="Times New Roman" w:cs="Times New Roman"/>
          <w:sz w:val="24"/>
          <w:szCs w:val="24"/>
        </w:rPr>
      </w:pPr>
      <w:r>
        <w:rPr>
          <w:rFonts w:ascii="Times New Roman" w:hAnsi="Times New Roman" w:cs="Times New Roman"/>
          <w:sz w:val="24"/>
          <w:szCs w:val="24"/>
        </w:rPr>
        <w:t>Bristol Planning Commission</w:t>
      </w:r>
    </w:p>
    <w:sectPr w:rsidR="00DD35C5" w:rsidRPr="004C2856" w:rsidSect="00D97E3F">
      <w:footerReference w:type="even" r:id="rId9"/>
      <w:footerReference w:type="default" r:id="rId10"/>
      <w:pgSz w:w="12240" w:h="15840"/>
      <w:pgMar w:top="27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BAB0BB" w14:textId="77777777" w:rsidR="00AA7E17" w:rsidRDefault="00AA7E17" w:rsidP="00F54F50">
      <w:pPr>
        <w:spacing w:after="0" w:line="240" w:lineRule="auto"/>
      </w:pPr>
      <w:r>
        <w:separator/>
      </w:r>
    </w:p>
  </w:endnote>
  <w:endnote w:type="continuationSeparator" w:id="0">
    <w:p w14:paraId="01DF69F9" w14:textId="77777777" w:rsidR="00AA7E17" w:rsidRDefault="00AA7E17" w:rsidP="00F54F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1F9E5" w14:textId="77777777" w:rsidR="00F54F50" w:rsidRDefault="00F54F50" w:rsidP="00113F4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3345948" w14:textId="77777777" w:rsidR="00F54F50" w:rsidRDefault="00F54F50" w:rsidP="00F54F5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0F1304" w14:textId="77777777" w:rsidR="00F54F50" w:rsidRDefault="00F54F50" w:rsidP="00113F4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97E3F">
      <w:rPr>
        <w:rStyle w:val="PageNumber"/>
        <w:noProof/>
      </w:rPr>
      <w:t>1</w:t>
    </w:r>
    <w:r>
      <w:rPr>
        <w:rStyle w:val="PageNumber"/>
      </w:rPr>
      <w:fldChar w:fldCharType="end"/>
    </w:r>
  </w:p>
  <w:p w14:paraId="219346C7" w14:textId="77777777" w:rsidR="00F54F50" w:rsidRDefault="00F54F50" w:rsidP="00F54F5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525F81" w14:textId="77777777" w:rsidR="00AA7E17" w:rsidRDefault="00AA7E17" w:rsidP="00F54F50">
      <w:pPr>
        <w:spacing w:after="0" w:line="240" w:lineRule="auto"/>
      </w:pPr>
      <w:r>
        <w:separator/>
      </w:r>
    </w:p>
  </w:footnote>
  <w:footnote w:type="continuationSeparator" w:id="0">
    <w:p w14:paraId="39A2A6F4" w14:textId="77777777" w:rsidR="00AA7E17" w:rsidRDefault="00AA7E17" w:rsidP="00F54F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017C8"/>
    <w:multiLevelType w:val="hybridMultilevel"/>
    <w:tmpl w:val="017A2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EF4A44"/>
    <w:multiLevelType w:val="hybridMultilevel"/>
    <w:tmpl w:val="97F41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436D25"/>
    <w:multiLevelType w:val="hybridMultilevel"/>
    <w:tmpl w:val="C57C9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000E2C"/>
    <w:multiLevelType w:val="hybridMultilevel"/>
    <w:tmpl w:val="BF907E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F41DC4"/>
    <w:multiLevelType w:val="hybridMultilevel"/>
    <w:tmpl w:val="535A2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D16B8E"/>
    <w:multiLevelType w:val="hybridMultilevel"/>
    <w:tmpl w:val="C7409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5E4791"/>
    <w:multiLevelType w:val="hybridMultilevel"/>
    <w:tmpl w:val="8CD0B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1B1050"/>
    <w:multiLevelType w:val="hybridMultilevel"/>
    <w:tmpl w:val="E0B86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7"/>
  </w:num>
  <w:num w:numId="4">
    <w:abstractNumId w:val="1"/>
  </w:num>
  <w:num w:numId="5">
    <w:abstractNumId w:val="2"/>
  </w:num>
  <w:num w:numId="6">
    <w:abstractNumId w:val="4"/>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0C00"/>
    <w:rsid w:val="000269F8"/>
    <w:rsid w:val="00041B4D"/>
    <w:rsid w:val="00054E14"/>
    <w:rsid w:val="00056064"/>
    <w:rsid w:val="00056914"/>
    <w:rsid w:val="000573E5"/>
    <w:rsid w:val="000C4D46"/>
    <w:rsid w:val="001220F4"/>
    <w:rsid w:val="00150AF3"/>
    <w:rsid w:val="001B0924"/>
    <w:rsid w:val="001B2558"/>
    <w:rsid w:val="001D0C02"/>
    <w:rsid w:val="001E124A"/>
    <w:rsid w:val="001F4EFB"/>
    <w:rsid w:val="002B56FC"/>
    <w:rsid w:val="002C1B47"/>
    <w:rsid w:val="002F06CB"/>
    <w:rsid w:val="00322419"/>
    <w:rsid w:val="00333DB5"/>
    <w:rsid w:val="0033771B"/>
    <w:rsid w:val="00356EAA"/>
    <w:rsid w:val="00365D60"/>
    <w:rsid w:val="003741C4"/>
    <w:rsid w:val="00385EF7"/>
    <w:rsid w:val="003E20DC"/>
    <w:rsid w:val="0042745F"/>
    <w:rsid w:val="00431DB8"/>
    <w:rsid w:val="00464D61"/>
    <w:rsid w:val="004C2856"/>
    <w:rsid w:val="004E3BBE"/>
    <w:rsid w:val="004F6307"/>
    <w:rsid w:val="00506460"/>
    <w:rsid w:val="005179FF"/>
    <w:rsid w:val="005564A6"/>
    <w:rsid w:val="00560F88"/>
    <w:rsid w:val="005A55A7"/>
    <w:rsid w:val="005B0C00"/>
    <w:rsid w:val="00610D3B"/>
    <w:rsid w:val="006372CD"/>
    <w:rsid w:val="006637AA"/>
    <w:rsid w:val="0066560B"/>
    <w:rsid w:val="006A456D"/>
    <w:rsid w:val="006E25EC"/>
    <w:rsid w:val="006E549A"/>
    <w:rsid w:val="0074239C"/>
    <w:rsid w:val="00773FAC"/>
    <w:rsid w:val="00790889"/>
    <w:rsid w:val="007E46E7"/>
    <w:rsid w:val="00810E76"/>
    <w:rsid w:val="00844614"/>
    <w:rsid w:val="008731CC"/>
    <w:rsid w:val="008A68FE"/>
    <w:rsid w:val="008F1281"/>
    <w:rsid w:val="009567A9"/>
    <w:rsid w:val="00977803"/>
    <w:rsid w:val="00994383"/>
    <w:rsid w:val="009A2C02"/>
    <w:rsid w:val="009D7D89"/>
    <w:rsid w:val="009E01BD"/>
    <w:rsid w:val="009E6771"/>
    <w:rsid w:val="00A2078E"/>
    <w:rsid w:val="00A41CDC"/>
    <w:rsid w:val="00AA7E17"/>
    <w:rsid w:val="00AD6CA7"/>
    <w:rsid w:val="00B03677"/>
    <w:rsid w:val="00B132D7"/>
    <w:rsid w:val="00B1666C"/>
    <w:rsid w:val="00B252E1"/>
    <w:rsid w:val="00B361A4"/>
    <w:rsid w:val="00B36E7F"/>
    <w:rsid w:val="00B703DD"/>
    <w:rsid w:val="00BE2756"/>
    <w:rsid w:val="00C15E00"/>
    <w:rsid w:val="00C53EF5"/>
    <w:rsid w:val="00CB3266"/>
    <w:rsid w:val="00CB5AD1"/>
    <w:rsid w:val="00CE5FFF"/>
    <w:rsid w:val="00CE64B1"/>
    <w:rsid w:val="00D37B9F"/>
    <w:rsid w:val="00D801A2"/>
    <w:rsid w:val="00D93C22"/>
    <w:rsid w:val="00D97E3F"/>
    <w:rsid w:val="00DB322C"/>
    <w:rsid w:val="00DD35C5"/>
    <w:rsid w:val="00DD6A88"/>
    <w:rsid w:val="00E32F49"/>
    <w:rsid w:val="00E55E70"/>
    <w:rsid w:val="00E56B3C"/>
    <w:rsid w:val="00F0372E"/>
    <w:rsid w:val="00F54F50"/>
    <w:rsid w:val="00F84F28"/>
    <w:rsid w:val="00F93DC9"/>
    <w:rsid w:val="00FE38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E386F2"/>
  <w15:docId w15:val="{ACE67482-8BE9-4F56-B204-9DB789A4B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B0C00"/>
    <w:pPr>
      <w:spacing w:after="0" w:line="240" w:lineRule="auto"/>
    </w:pPr>
  </w:style>
  <w:style w:type="paragraph" w:styleId="BalloonText">
    <w:name w:val="Balloon Text"/>
    <w:basedOn w:val="Normal"/>
    <w:link w:val="BalloonTextChar"/>
    <w:uiPriority w:val="99"/>
    <w:semiHidden/>
    <w:unhideWhenUsed/>
    <w:rsid w:val="00E55E70"/>
    <w:pPr>
      <w:spacing w:after="0" w:line="240" w:lineRule="auto"/>
    </w:pPr>
    <w:rPr>
      <w:rFonts w:ascii="Helvetica" w:hAnsi="Helvetica"/>
      <w:sz w:val="18"/>
      <w:szCs w:val="18"/>
    </w:rPr>
  </w:style>
  <w:style w:type="character" w:customStyle="1" w:styleId="BalloonTextChar">
    <w:name w:val="Balloon Text Char"/>
    <w:basedOn w:val="DefaultParagraphFont"/>
    <w:link w:val="BalloonText"/>
    <w:uiPriority w:val="99"/>
    <w:semiHidden/>
    <w:rsid w:val="00E55E70"/>
    <w:rPr>
      <w:rFonts w:ascii="Helvetica" w:hAnsi="Helvetica"/>
      <w:sz w:val="18"/>
      <w:szCs w:val="18"/>
    </w:rPr>
  </w:style>
  <w:style w:type="paragraph" w:styleId="ListParagraph">
    <w:name w:val="List Paragraph"/>
    <w:basedOn w:val="Normal"/>
    <w:uiPriority w:val="34"/>
    <w:qFormat/>
    <w:rsid w:val="001B2558"/>
    <w:pPr>
      <w:ind w:left="720"/>
      <w:contextualSpacing/>
    </w:pPr>
  </w:style>
  <w:style w:type="paragraph" w:styleId="Revision">
    <w:name w:val="Revision"/>
    <w:hidden/>
    <w:uiPriority w:val="99"/>
    <w:semiHidden/>
    <w:rsid w:val="001B2558"/>
    <w:pPr>
      <w:spacing w:after="0" w:line="240" w:lineRule="auto"/>
    </w:pPr>
  </w:style>
  <w:style w:type="paragraph" w:styleId="Footer">
    <w:name w:val="footer"/>
    <w:basedOn w:val="Normal"/>
    <w:link w:val="FooterChar"/>
    <w:uiPriority w:val="99"/>
    <w:unhideWhenUsed/>
    <w:rsid w:val="00F54F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4F50"/>
  </w:style>
  <w:style w:type="character" w:styleId="PageNumber">
    <w:name w:val="page number"/>
    <w:basedOn w:val="DefaultParagraphFont"/>
    <w:uiPriority w:val="99"/>
    <w:semiHidden/>
    <w:unhideWhenUsed/>
    <w:rsid w:val="00F54F50"/>
  </w:style>
  <w:style w:type="paragraph" w:styleId="Header">
    <w:name w:val="header"/>
    <w:basedOn w:val="Normal"/>
    <w:link w:val="HeaderChar"/>
    <w:uiPriority w:val="99"/>
    <w:unhideWhenUsed/>
    <w:rsid w:val="00F54F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4F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544</Words>
  <Characters>3101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Middlebury College</Company>
  <LinksUpToDate>false</LinksUpToDate>
  <CharactersWithSpaces>3638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Kavanagh, Susan K. (Sue)</dc:creator>
  <cp:lastModifiedBy>User</cp:lastModifiedBy>
  <cp:revision>3</cp:revision>
  <cp:lastPrinted>2016-09-19T12:52:00Z</cp:lastPrinted>
  <dcterms:created xsi:type="dcterms:W3CDTF">2016-09-19T12:53:00Z</dcterms:created>
  <dcterms:modified xsi:type="dcterms:W3CDTF">2016-09-19T13:14:00Z</dcterms:modified>
</cp:coreProperties>
</file>